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842850" cy="965200"/>
            <wp:effectExtent b="0" l="0" r="0" t="0"/>
            <wp:docPr descr="iv_header_2_mini.png" id="1" name="image01.png"/>
            <a:graphic>
              <a:graphicData uri="http://schemas.openxmlformats.org/drawingml/2006/picture">
                <pic:pic>
                  <pic:nvPicPr>
                    <pic:cNvPr descr="iv_header_2_mini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2850" cy="96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</w:pPr>
      <w:bookmarkStart w:colFirst="0" w:colLast="0" w:name="_scsjy4nt95i1" w:id="0"/>
      <w:bookmarkEnd w:id="0"/>
      <w:r w:rsidDel="00000000" w:rsidR="00000000" w:rsidRPr="00000000">
        <w:rPr>
          <w:rtl w:val="0"/>
        </w:rPr>
        <w:t xml:space="preserve">Вопросы, которые помогут составить качественный медиа-план для Вас: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Чем занимается Ваша компания?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Назовите 3 ближайших конкурента, на кого стоит обратить внимание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Сколько времени Вы находитесь на данном рынке и какой сегмент Вы занимаете?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Какие сильные стороны есть у Вашего продукта/компании (уникальность, цена, расположение, ассортимент, сервис и пр.)?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Проводили ли Вы аудит рынка/конкурентов/продукта/сайта/соц.сетей и пр.? Что Вам удалось выявить?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Какие есть минусы и проблемы у Вашего продукта/компании?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Цель проводимой рекламной кампании или ведения соц.сетей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Что Вы ожидаете получить: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через месяц 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через квартал 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через год 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Какие еще рекламные методы помимо продвижения в соц.сетях Вы собираетесь или уже используете?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Есть ли у Вас копирайтер? Кто занимается написанием текстов, в каком объеме?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Имеется ли штатный маркетолог? Кто будет контактным лицом и какая зона ответственности у данного сотрудника?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Есть ли у Вас фирменный стиль? Кто выполняет графическую часть работы в ваших рекламных коммуникациях?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Какой рекламный бюджет у Вас есть для выполнения поставленной цели (см. п.1)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Когда Вы планируете приступать к проекту?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Какие дополнительные требования и условия к проекту у Вас есть: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Нет времени заполнять бриф?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8-988-015-34-22,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alisa@intervolga.ru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Ведущий специалист по интернет-маркетингу ИНТЕРВОЛГА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Островская Алиса</w:t>
      </w:r>
    </w:p>
    <w:sectPr>
      <w:pgSz w:h="16838" w:w="11906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mailto:alisa@intervolga.ru" TargetMode="External"/></Relationships>
</file>