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20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Бриф для разработки интернет-магазина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Вопросы для подготовки концепции сайта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Деятельность организации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Особенности компании, преимущества перед конкурентами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Задача сайта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Целевая аудитория (пол, возраст, род деятельности, владение компьютером, интернетом)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Логотип (прислать исходный файл в cdr/eps/psd)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Пожелания по стилистическому решению (общими словами или на примерах сайтов, которые нравятся в оформлении, расположении функциональных элементов)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Цветовая гамма сайта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Сайты конкурентов (адреса, что нравится/не нравится)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Вопросы для подготовки технического задания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Дизайн и эргономика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Адаптивность — каков сейчас процент пользователей с мобильных устройств и процент отказов? Нужно ли нам ориентироваться на хорошую поддержку мобильных устройств?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Умный поиск — необходимо иметь понимание о фильтрах для каждой группы продукции? Готовить в течение работы над ТЗ.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Разработка «быстрых фильтров» — часто встречающиеся комбинации фильтров. Например, “Андроид с сенсорным экраном”.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«Мастер покупки» — сделать помощника по выбору основных групп товаров — насколько это актуально?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Автоматическое определение города пользователя — насколько необходимо?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Покупка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Товары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Сопутствующие товары — предлагаем использовать этот инструмент — это необходимо?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Сравнение товаров — насколько этот сервис необходим?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Товары, которых нет в наличии — есть ли возможность купить товар «под заказ»?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Акции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Пакетные предложения — насколько актуальна возможность оформления таких пакетов в административной панели сайта?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Купоны на скидку — будет ли такая возможность?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Предлагаем привязать акции к категориям и товарам, это облегчит пользование сайтом.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Сервис «Рассказать о снижении цены» — насколько актуален для вас?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Расчет скидки — будут ли использоваться персональные скидки?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Будут ли использоваться разные цены, в зависимости от типа покупателя (оптовые, розничные и т.д.)?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Оплата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Какие системы оплаты вы планируете использовать?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Кредит — интеграцию с какими сервисами вы планируете?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Доставка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Какие системы доставки вы планируете использовать, кроме “Забрать в торговой точке”.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Планируется ли в будущем доставка по России?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Необходимо ли заложить возможность использовать агрегаторы систем доставки? Как пример — </w:t>
      </w:r>
      <w:hyperlink r:id="rId6">
        <w:r w:rsidDel="00000000" w:rsidR="00000000" w:rsidRPr="00000000">
          <w:rPr>
            <w:color w:val="6611cc"/>
            <w:highlight w:val="white"/>
            <w:rtl w:val="0"/>
          </w:rPr>
          <w:t xml:space="preserve">https://multiship.ru/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Бонусная система — система поощрения покупателя за повторные покупки. Насколько актуально?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Бонусные баллы — нужна ли вам система бонусных баллов?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Скидки, бесплатная доставка и т.д. с привязкой к пользователю?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Личный кабинет пользователя с привязкой его бонусов?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Дополнительная гарантия — планируется ли такой вид дополнительных услуг?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Учет и управление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Учет и синхронизация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 какой системе хранятся товары?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Как часто обновляется каталог? Как часто надо синхронизировать товары на сайте?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Как часто совершаются заказы? Как часто надо синхронизировать заказы?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Версия 1С? Модуль обмена с сайтом установлен?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С вашей стороны есть разработчики 1С?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Администраторы сайта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Какое необходимо деление по уровням доступа?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У каждого филиала (города) свои администраторы?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Города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Насколько разная информация у сайтов разных городов?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Планируется добавление новых городов? Насколько их будет много?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Маркетинг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SEO —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семантическое ядро</w:t>
        </w:r>
      </w:hyperlink>
      <w:r w:rsidDel="00000000" w:rsidR="00000000" w:rsidRPr="00000000">
        <w:rPr>
          <w:rtl w:val="0"/>
        </w:rPr>
        <w:t xml:space="preserve"> есть?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Необходима ли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интеграция с Яндекс.Маркетом</w:t>
        </w:r>
      </w:hyperlink>
      <w:r w:rsidDel="00000000" w:rsidR="00000000" w:rsidRPr="00000000">
        <w:rPr>
          <w:rtl w:val="0"/>
        </w:rPr>
        <w:t xml:space="preserve">? Другими товарными площадками?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Email рассылка</w:t>
        </w:r>
      </w:hyperlink>
      <w:r w:rsidDel="00000000" w:rsidR="00000000" w:rsidRPr="00000000">
        <w:rPr>
          <w:rtl w:val="0"/>
        </w:rPr>
        <w:t xml:space="preserve"> — будет ли использоваться данный инструмент?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Заполненный бриф отправьте, пожалуйста, по адресу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dav@intervolga.ru</w:t>
        </w:r>
      </w:hyperlink>
      <w:r w:rsidDel="00000000" w:rsidR="00000000" w:rsidRPr="00000000">
        <w:rPr>
          <w:rtl w:val="0"/>
        </w:rPr>
        <w:t xml:space="preserve">. Мы поможем вам определиться со следующим шагом разработки сайта.</w:t>
      </w:r>
    </w:p>
    <w:sectPr>
      <w:headerReference r:id="rId11" w:type="default"/>
      <w:headerReference r:id="rId12" w:type="first"/>
      <w:footerReference r:id="rId13" w:type="first"/>
      <w:pgSz w:h="16838" w:w="11906"/>
      <w:pgMar w:bottom="566" w:top="566" w:left="566" w:right="56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6842850" cy="965200"/>
          <wp:effectExtent b="0" l="0" r="0" t="0"/>
          <wp:docPr descr="iv_header_2_mini.png" id="1" name="image2.png"/>
          <a:graphic>
            <a:graphicData uri="http://schemas.openxmlformats.org/drawingml/2006/picture">
              <pic:pic>
                <pic:nvPicPr>
                  <pic:cNvPr descr="iv_header_2_mini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285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dav@intervolga.ru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tervolga.ru/blog/projects/krasivye-pisma-i-email-rassylki-na-1s-bitriks-realnyy-keys/" TargetMode="External"/><Relationship Id="rId5" Type="http://schemas.openxmlformats.org/officeDocument/2006/relationships/styles" Target="styles.xml"/><Relationship Id="rId6" Type="http://schemas.openxmlformats.org/officeDocument/2006/relationships/hyperlink" Target="https://multiship.ru/" TargetMode="External"/><Relationship Id="rId7" Type="http://schemas.openxmlformats.org/officeDocument/2006/relationships/hyperlink" Target="https://www.intervolga.ru/adv/semantics/" TargetMode="External"/><Relationship Id="rId8" Type="http://schemas.openxmlformats.org/officeDocument/2006/relationships/hyperlink" Target="https://www.intervolga.ru/blog/marketing/100-transactions-with-yandex-market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